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bidi w:val="1"/>
        <w:contextualSpacing w:val="0"/>
        <w:jc w:val="center"/>
      </w:pPr>
      <w:r w:rsidDel="00000000" w:rsidR="00000000" w:rsidRPr="00000000">
        <w:rPr>
          <w:b w:val="1"/>
          <w:sz w:val="24"/>
          <w:szCs w:val="24"/>
          <w:highlight w:val="white"/>
          <w:u w:val="single"/>
          <w:rtl w:val="1"/>
        </w:rPr>
        <w:t xml:space="preserve">בום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1"/>
        </w:rPr>
        <w:t xml:space="preserve">פם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1"/>
        </w:rPr>
        <w:t xml:space="preserve">ויהודה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1"/>
        </w:rPr>
        <w:t xml:space="preserve">קיסר</w:t>
      </w:r>
      <w:r w:rsidDel="00000000" w:rsidR="00000000" w:rsidRPr="00000000">
        <w:rPr>
          <w:b w:val="1"/>
          <w:sz w:val="24"/>
          <w:szCs w:val="24"/>
          <w:highlight w:val="white"/>
          <w:u w:val="single"/>
          <w:rtl w:val="1"/>
        </w:rPr>
        <w:t xml:space="preserve"> </w:t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sz w:val="23"/>
          <w:szCs w:val="23"/>
          <w:highlight w:val="white"/>
          <w:rtl w:val="1"/>
        </w:rPr>
        <w:t xml:space="preserve">אין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באמת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צורך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לפרט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מה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קורה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כשמפגישים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בין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בום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פם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,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אשפי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הסרף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רוק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המזרח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תיכוני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החדש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לאגדה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החיה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והוגה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הסאונד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של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הפסקול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המוזיקלי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שמלווה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את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חיינו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,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מר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יהודה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קיסר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!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בהופקה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מיוחדת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מארחים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בום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פם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את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אשף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הגיטרה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-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קיסר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-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על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מנת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לשלב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כמו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שרק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יודעים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בין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מוסיקה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יוונית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,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ים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תיכונית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לסרף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רוק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מתובל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בטובה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.  </w:t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sz w:val="23"/>
          <w:szCs w:val="23"/>
          <w:highlight w:val="white"/>
          <w:rtl w:val="1"/>
        </w:rPr>
        <w:t xml:space="preserve">יהודה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קיסר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ניגן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עם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מספר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רב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של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אומנים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ישראלים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לאחר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פירוקה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של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צלילי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העוד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,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אבל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מעל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לכל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השמות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נקשר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שמו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של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קיסר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עם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הקריירה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של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זהר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ארגוב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.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יש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הרואים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בו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האחראי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הישיר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להצלחתו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ובעקבות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עובדה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זו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זכה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קיסר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לכינוי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"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המלך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"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שהביא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אותו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לעמדת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מפתח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במוזיקה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המזרחית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.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אז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הקיסר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עם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הכובע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השחור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מגיע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לנגן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את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צליל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הגיטרה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הייחודי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והבלתי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ניתן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לחיקוי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sz w:val="23"/>
          <w:szCs w:val="23"/>
          <w:highlight w:val="white"/>
          <w:rtl w:val="1"/>
        </w:rPr>
        <w:t xml:space="preserve">בום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פם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הספיקה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לחרוש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את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הארץ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בפסטיבלים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ואירועי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תרבות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רבים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;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הלהקה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חיממה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את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להקת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גוגול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בורדלו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ואמיר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קוסטריצה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בביקורם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בארץ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,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הופיעה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בהיכל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התרבות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עם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התזמורת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הפילהרמונית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בניצוחו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של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אילן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וולקוב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,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הופיעה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באירוע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פתיחת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שנת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האמנות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של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תל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אביב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ובפסטיבל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"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מדיטרנה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"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באשדוד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.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בין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לבין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הספיקו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חברי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הלהקה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להופיע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גם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בעשרות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ארועים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,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ימי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סטודנט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,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מסיבות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ומשתים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משונים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.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השנתיים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האחרונות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היו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תקופות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מרעישות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במיוחד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ללהקה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שהרחיבה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את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פעילותה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בארץ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ובחו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"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ל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: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זה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התחיל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בשיתוף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פעולה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מרגש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עם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הזמרת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התורכיה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והאגדית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"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סלדה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".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הלהקה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ביקרה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באיסטנבול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לשורה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של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חזרות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שהולידו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הופעה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יוצאת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דופן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"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פסטיבל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הקצב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"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"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א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.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בנוסף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בום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פם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הופיעו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בערוץ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המוזיקה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הבינלאומי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"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בוילר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רום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"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וערכו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סיבוב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הופעות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בכמה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פסטיבלים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מובילים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בעולם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כגון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"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פוג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'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י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-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רוק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"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ביפן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ו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"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לולה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פלוזה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" 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בארגנטינה</w:t>
      </w:r>
      <w:r w:rsidDel="00000000" w:rsidR="00000000" w:rsidRPr="00000000">
        <w:rPr>
          <w:sz w:val="23"/>
          <w:szCs w:val="23"/>
          <w:highlight w:val="white"/>
          <w:rtl w:val="1"/>
        </w:rPr>
        <w:t xml:space="preserve">.</w:t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spacing w:line="376.3636363636363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בום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פם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ויהודה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קיסר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מגיעים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לזאפה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לחגיגת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צהריים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!</w:t>
      </w:r>
    </w:p>
    <w:p w:rsidR="00000000" w:rsidDel="00000000" w:rsidP="00000000" w:rsidRDefault="00000000" w:rsidRPr="00000000">
      <w:pPr>
        <w:bidi w:val="1"/>
        <w:spacing w:line="292.3628571428572" w:lineRule="auto"/>
        <w:contextualSpacing w:val="0"/>
        <w:jc w:val="both"/>
      </w:pPr>
      <w:hyperlink r:id="rId5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bidi w:val="1"/>
        <w:contextualSpacing w:val="0"/>
        <w:jc w:val="both"/>
      </w:pP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אין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באמת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צורך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לפרט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מה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קורה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כשמפגישים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בין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בום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פם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אשפי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הסרף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רוק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המזרח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תיכוני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החדש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לאגדה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החיה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והוגה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הסאונד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של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הפסקול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המוזיקלי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שמלווה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את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חיינו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,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מר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יהודה</w:t>
      </w:r>
      <w:r w:rsidDel="00000000" w:rsidR="00000000" w:rsidRPr="00000000">
        <w:rPr>
          <w:color w:val="141823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facebook.com/l.php?u=https%3A%2F%2Fgoo.gl%2FNKjXFB&amp;h=fAQGn19be&amp;enc=AZMrx0oo2v-oZVPqlWl0JgLLKEY8bGIAMrDp2mLLbCfm3ZFl4IU5vjp3rky7e3YjYD4&amp;s=1" TargetMode="External"/></Relationships>
</file>